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84" w:rsidRPr="008A519D" w:rsidRDefault="009160E5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___________________________________</w:t>
      </w:r>
    </w:p>
    <w:p w:rsidR="00083F84" w:rsidRPr="008A519D" w:rsidRDefault="009160E5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___________________________________</w:t>
      </w:r>
    </w:p>
    <w:p w:rsidR="00083F84" w:rsidRPr="008A519D" w:rsidRDefault="00083F84">
      <w:pPr>
        <w:spacing w:after="160" w:line="259" w:lineRule="exact"/>
        <w:rPr>
          <w:rFonts w:ascii="Century Gothic" w:hAnsi="Century Gothic"/>
          <w:sz w:val="20"/>
          <w:szCs w:val="20"/>
        </w:rPr>
      </w:pPr>
    </w:p>
    <w:p w:rsidR="00083F84" w:rsidRPr="008A519D" w:rsidRDefault="009160E5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>______________________________________</w:t>
      </w:r>
    </w:p>
    <w:p w:rsidR="00083F84" w:rsidRPr="008A519D" w:rsidRDefault="00083F84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</w:p>
    <w:p w:rsidR="00487E55" w:rsidRDefault="009160E5">
      <w:pPr>
        <w:pStyle w:val="KeinLeerraum"/>
        <w:spacing w:after="160" w:line="259" w:lineRule="exact"/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</w:pP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 xml:space="preserve">Amt für Stadtentwicklung und Projektmanagement, Stadthaus                                                                                                  Oberbürgermeister </w:t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  <w:t xml:space="preserve">         </w:t>
      </w: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ab/>
        <w:t xml:space="preserve">    </w:t>
      </w:r>
    </w:p>
    <w:p w:rsidR="00083F84" w:rsidRPr="008A519D" w:rsidRDefault="009160E5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>Friedrich-Albert-Lange-Platz 7</w:t>
      </w:r>
    </w:p>
    <w:p w:rsidR="00083F84" w:rsidRPr="008A519D" w:rsidRDefault="009160E5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  <w:bookmarkStart w:id="0" w:name="__DdeLink__52_1429311099"/>
      <w:bookmarkEnd w:id="0"/>
      <w:r w:rsidRPr="008A519D">
        <w:rPr>
          <w:rFonts w:ascii="Century Gothic" w:eastAsia="Calibri" w:hAnsi="Century Gothic" w:cs="Calibri"/>
          <w:color w:val="222222"/>
          <w:sz w:val="20"/>
          <w:szCs w:val="20"/>
          <w:shd w:val="clear" w:color="auto" w:fill="FFFFFF"/>
        </w:rPr>
        <w:t>47051 Duisburg</w:t>
      </w:r>
    </w:p>
    <w:p w:rsidR="00083F84" w:rsidRPr="008A519D" w:rsidRDefault="00083F84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</w:p>
    <w:p w:rsidR="00083F84" w:rsidRPr="008A519D" w:rsidRDefault="00083F84">
      <w:pPr>
        <w:pStyle w:val="KeinLeerraum"/>
        <w:spacing w:after="160" w:line="259" w:lineRule="exact"/>
        <w:rPr>
          <w:rFonts w:ascii="Century Gothic" w:hAnsi="Century Gothic"/>
          <w:sz w:val="20"/>
          <w:szCs w:val="20"/>
        </w:rPr>
      </w:pPr>
    </w:p>
    <w:p w:rsidR="00083F84" w:rsidRPr="008A519D" w:rsidRDefault="009160E5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Bebauungsplan 1061 II - Wedau</w:t>
      </w:r>
    </w:p>
    <w:p w:rsidR="00083F84" w:rsidRPr="008A519D" w:rsidRDefault="009160E5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br/>
      </w: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br/>
        <w:t>Sehr geehrter Herr Oberbürgermeister Link</w:t>
      </w:r>
      <w:r w:rsid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t>,</w:t>
      </w: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br/>
        <w:t>sehr geehrte Damen und Herren,</w:t>
      </w: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br/>
      </w:r>
    </w:p>
    <w:p w:rsidR="00083F84" w:rsidRDefault="009160E5">
      <w:pPr>
        <w:spacing w:after="160" w:line="259" w:lineRule="exact"/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</w:pPr>
      <w:r w:rsidRPr="008A519D">
        <w:rPr>
          <w:rFonts w:ascii="Century Gothic" w:eastAsia="Calibri" w:hAnsi="Century Gothic" w:cs="Calibri"/>
          <w:color w:val="00000A"/>
          <w:sz w:val="20"/>
          <w:szCs w:val="20"/>
          <w:shd w:val="clear" w:color="auto" w:fill="FFFFFF"/>
        </w:rPr>
        <w:br/>
        <w:t>gegen den am 25.07.2018 bekanntgegebenen Bebauungsplan 1061 II Wedau möchte ich folgende Einwände vorbringen:</w:t>
      </w:r>
    </w:p>
    <w:p w:rsidR="00A01E28" w:rsidRPr="008A519D" w:rsidRDefault="00FD18B8">
      <w:pPr>
        <w:spacing w:after="16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Anbindung </w:t>
      </w:r>
      <w:r w:rsidR="00D1098D">
        <w:rPr>
          <w:rFonts w:ascii="Century Gothic" w:hAnsi="Century Gothic"/>
          <w:sz w:val="20"/>
          <w:szCs w:val="20"/>
        </w:rPr>
        <w:t>an den schienengebundenen Nahverkehr</w:t>
      </w:r>
      <w:r w:rsidR="00A01E28">
        <w:rPr>
          <w:rFonts w:ascii="Century Gothic" w:hAnsi="Century Gothic"/>
          <w:sz w:val="20"/>
          <w:szCs w:val="20"/>
        </w:rPr>
        <w:t xml:space="preserve"> (Ratinger West Strecke)</w:t>
      </w:r>
    </w:p>
    <w:p w:rsidR="00DB2741" w:rsidRDefault="00D1098D" w:rsidP="00DB2741">
      <w:pPr>
        <w:spacing w:after="160" w:line="259" w:lineRule="exac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 Bebauungsplan heißt es:</w:t>
      </w:r>
      <w:proofErr w:type="gramStart"/>
      <w:r>
        <w:rPr>
          <w:rFonts w:ascii="Century Gothic" w:hAnsi="Century Gothic"/>
          <w:sz w:val="20"/>
          <w:szCs w:val="20"/>
        </w:rPr>
        <w:t xml:space="preserve"> </w:t>
      </w:r>
      <w:r w:rsidRPr="00D1098D">
        <w:rPr>
          <w:rFonts w:ascii="Century Gothic" w:hAnsi="Century Gothic"/>
          <w:i/>
          <w:sz w:val="20"/>
          <w:szCs w:val="20"/>
        </w:rPr>
        <w:t>….</w:t>
      </w:r>
      <w:proofErr w:type="gramEnd"/>
      <w:r w:rsidRPr="00D1098D">
        <w:rPr>
          <w:rFonts w:ascii="Century Gothic" w:hAnsi="Century Gothic"/>
          <w:i/>
          <w:sz w:val="20"/>
          <w:szCs w:val="20"/>
        </w:rPr>
        <w:t>“da im Zusammenhang mit der geplanten Entwicklung neuer Baugebiete entlang der Weststrecke die Zahl potentialer Bahnkunden sta</w:t>
      </w:r>
      <w:r w:rsidR="006969C9">
        <w:rPr>
          <w:rFonts w:ascii="Century Gothic" w:hAnsi="Century Gothic"/>
          <w:i/>
          <w:sz w:val="20"/>
          <w:szCs w:val="20"/>
        </w:rPr>
        <w:t>r</w:t>
      </w:r>
      <w:r w:rsidRPr="00D1098D">
        <w:rPr>
          <w:rFonts w:ascii="Century Gothic" w:hAnsi="Century Gothic"/>
          <w:i/>
          <w:sz w:val="20"/>
          <w:szCs w:val="20"/>
        </w:rPr>
        <w:t>k ansteigen wird“.</w:t>
      </w:r>
    </w:p>
    <w:p w:rsidR="00BF4141" w:rsidRDefault="006969C9" w:rsidP="00BF4141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DB2741">
        <w:rPr>
          <w:rFonts w:ascii="Century Gothic" w:hAnsi="Century Gothic"/>
          <w:sz w:val="20"/>
          <w:szCs w:val="20"/>
        </w:rPr>
        <w:t>Daraus resultier</w:t>
      </w:r>
      <w:r w:rsidR="00DB2741" w:rsidRPr="00DB2741">
        <w:rPr>
          <w:rFonts w:ascii="Century Gothic" w:hAnsi="Century Gothic"/>
          <w:sz w:val="20"/>
          <w:szCs w:val="20"/>
        </w:rPr>
        <w:t>t</w:t>
      </w:r>
      <w:r w:rsidRPr="00DB2741">
        <w:rPr>
          <w:rFonts w:ascii="Century Gothic" w:hAnsi="Century Gothic"/>
          <w:sz w:val="20"/>
          <w:szCs w:val="20"/>
        </w:rPr>
        <w:t xml:space="preserve"> </w:t>
      </w:r>
      <w:r w:rsidRPr="00DB2741">
        <w:rPr>
          <w:rFonts w:ascii="Century Gothic" w:hAnsi="Century Gothic"/>
          <w:b/>
          <w:sz w:val="20"/>
          <w:szCs w:val="20"/>
          <w:u w:val="single"/>
        </w:rPr>
        <w:t>ein</w:t>
      </w:r>
      <w:r w:rsidRPr="00DB2741">
        <w:rPr>
          <w:rFonts w:ascii="Century Gothic" w:hAnsi="Century Gothic"/>
          <w:sz w:val="20"/>
          <w:szCs w:val="20"/>
        </w:rPr>
        <w:t xml:space="preserve"> </w:t>
      </w:r>
      <w:r w:rsidR="00DB2741" w:rsidRPr="00DB2741">
        <w:rPr>
          <w:rFonts w:ascii="Century Gothic" w:hAnsi="Century Gothic"/>
          <w:sz w:val="20"/>
          <w:szCs w:val="20"/>
        </w:rPr>
        <w:t xml:space="preserve">geplanter </w:t>
      </w:r>
      <w:r w:rsidRPr="00DB2741">
        <w:rPr>
          <w:rFonts w:ascii="Century Gothic" w:hAnsi="Century Gothic"/>
          <w:sz w:val="20"/>
          <w:szCs w:val="20"/>
        </w:rPr>
        <w:t>Haltepunkt nordöstlich der neuen Siedlung</w:t>
      </w:r>
      <w:r w:rsidR="00DB2741" w:rsidRPr="00DB2741">
        <w:rPr>
          <w:rFonts w:ascii="Century Gothic" w:hAnsi="Century Gothic"/>
          <w:sz w:val="20"/>
          <w:szCs w:val="20"/>
        </w:rPr>
        <w:t>.</w:t>
      </w:r>
      <w:r w:rsidRPr="00DB2741">
        <w:rPr>
          <w:rFonts w:ascii="Century Gothic" w:hAnsi="Century Gothic"/>
          <w:sz w:val="20"/>
          <w:szCs w:val="20"/>
        </w:rPr>
        <w:t xml:space="preserve"> </w:t>
      </w:r>
      <w:r w:rsidR="00DB2741" w:rsidRPr="00DB2741">
        <w:rPr>
          <w:rFonts w:ascii="Century Gothic" w:hAnsi="Century Gothic"/>
          <w:sz w:val="20"/>
          <w:szCs w:val="20"/>
        </w:rPr>
        <w:t>(z. Zeit</w:t>
      </w:r>
      <w:r w:rsidR="00DB2741" w:rsidRPr="00DB2741">
        <w:rPr>
          <w:rFonts w:ascii="Century Gothic" w:hAnsi="Century Gothic"/>
          <w:b/>
          <w:sz w:val="20"/>
          <w:szCs w:val="20"/>
        </w:rPr>
        <w:t xml:space="preserve"> </w:t>
      </w:r>
      <w:r w:rsidR="00DB2741" w:rsidRPr="00DB2741">
        <w:rPr>
          <w:rFonts w:ascii="Century Gothic" w:hAnsi="Century Gothic"/>
          <w:b/>
          <w:sz w:val="20"/>
          <w:szCs w:val="20"/>
          <w:u w:val="single"/>
        </w:rPr>
        <w:t>zwei</w:t>
      </w:r>
      <w:r w:rsidR="00DB2741">
        <w:rPr>
          <w:rFonts w:ascii="Century Gothic" w:hAnsi="Century Gothic"/>
          <w:sz w:val="20"/>
          <w:szCs w:val="20"/>
        </w:rPr>
        <w:t xml:space="preserve"> Haltepunkte) </w:t>
      </w:r>
      <w:r w:rsidRPr="006969C9">
        <w:rPr>
          <w:rFonts w:ascii="Century Gothic" w:hAnsi="Century Gothic"/>
          <w:sz w:val="20"/>
          <w:szCs w:val="20"/>
        </w:rPr>
        <w:t>Das bedeutet für</w:t>
      </w:r>
      <w:r>
        <w:rPr>
          <w:rFonts w:ascii="Century Gothic" w:hAnsi="Century Gothic"/>
          <w:sz w:val="20"/>
          <w:szCs w:val="20"/>
        </w:rPr>
        <w:t xml:space="preserve"> die Bissingheimer Bürger und die dann neuen Bewohner </w:t>
      </w:r>
      <w:r w:rsidR="00DB2741">
        <w:rPr>
          <w:rFonts w:ascii="Century Gothic" w:hAnsi="Century Gothic"/>
          <w:sz w:val="20"/>
          <w:szCs w:val="20"/>
        </w:rPr>
        <w:t xml:space="preserve">im ungünstigsten Fall </w:t>
      </w:r>
      <w:r>
        <w:rPr>
          <w:rFonts w:ascii="Century Gothic" w:hAnsi="Century Gothic"/>
          <w:sz w:val="20"/>
          <w:szCs w:val="20"/>
        </w:rPr>
        <w:t>bis zu zwei Kilometern weite Wege</w:t>
      </w:r>
      <w:r w:rsidR="00DB2741">
        <w:rPr>
          <w:rFonts w:ascii="Century Gothic" w:hAnsi="Century Gothic"/>
          <w:sz w:val="20"/>
          <w:szCs w:val="20"/>
        </w:rPr>
        <w:t xml:space="preserve"> zum SPNV.</w:t>
      </w:r>
      <w:r w:rsidR="00DB2741" w:rsidRPr="00DB2741">
        <w:rPr>
          <w:rFonts w:ascii="Century Gothic" w:hAnsi="Century Gothic"/>
          <w:sz w:val="20"/>
          <w:szCs w:val="20"/>
        </w:rPr>
        <w:t xml:space="preserve"> </w:t>
      </w:r>
      <w:r w:rsidR="00DB2741" w:rsidRPr="00A01E28">
        <w:rPr>
          <w:rFonts w:ascii="Century Gothic" w:hAnsi="Century Gothic"/>
          <w:sz w:val="20"/>
          <w:szCs w:val="20"/>
        </w:rPr>
        <w:t>Besonders für Schulkinder, morgens in der Dunkelheit, ist das eine Zumutung!</w:t>
      </w:r>
      <w:r w:rsidR="00BF4141" w:rsidRPr="00BF4141">
        <w:rPr>
          <w:rFonts w:ascii="Century Gothic" w:hAnsi="Century Gothic"/>
          <w:sz w:val="20"/>
          <w:szCs w:val="20"/>
        </w:rPr>
        <w:t xml:space="preserve"> </w:t>
      </w:r>
    </w:p>
    <w:p w:rsidR="00BF4141" w:rsidRDefault="00BF4141" w:rsidP="00BF4141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A01E28">
        <w:rPr>
          <w:rFonts w:ascii="Century Gothic" w:hAnsi="Century Gothic"/>
          <w:sz w:val="20"/>
          <w:szCs w:val="20"/>
        </w:rPr>
        <w:t xml:space="preserve">Eine sinnvolle und auch für die Zukunft genutzte Brücke in Höhe der Straßen „Am </w:t>
      </w:r>
      <w:r>
        <w:rPr>
          <w:rFonts w:ascii="Century Gothic" w:hAnsi="Century Gothic"/>
          <w:sz w:val="20"/>
          <w:szCs w:val="20"/>
        </w:rPr>
        <w:t>See</w:t>
      </w:r>
      <w:r w:rsidRPr="00A01E28">
        <w:rPr>
          <w:rFonts w:ascii="Century Gothic" w:hAnsi="Century Gothic"/>
          <w:sz w:val="20"/>
          <w:szCs w:val="20"/>
        </w:rPr>
        <w:t xml:space="preserve">“ – „Am </w:t>
      </w:r>
      <w:r>
        <w:rPr>
          <w:rFonts w:ascii="Century Gothic" w:hAnsi="Century Gothic"/>
          <w:sz w:val="20"/>
          <w:szCs w:val="20"/>
        </w:rPr>
        <w:t>Brunnen</w:t>
      </w:r>
      <w:r w:rsidRPr="00A01E28">
        <w:rPr>
          <w:rFonts w:ascii="Century Gothic" w:hAnsi="Century Gothic"/>
          <w:sz w:val="20"/>
          <w:szCs w:val="20"/>
        </w:rPr>
        <w:t xml:space="preserve">“ </w:t>
      </w:r>
      <w:r>
        <w:rPr>
          <w:rFonts w:ascii="Century Gothic" w:hAnsi="Century Gothic"/>
          <w:sz w:val="20"/>
          <w:szCs w:val="20"/>
        </w:rPr>
        <w:t xml:space="preserve">ist mittlerweile in </w:t>
      </w:r>
      <w:r w:rsidRPr="00A01E28">
        <w:rPr>
          <w:rFonts w:ascii="Century Gothic" w:hAnsi="Century Gothic"/>
          <w:sz w:val="20"/>
          <w:szCs w:val="20"/>
        </w:rPr>
        <w:t xml:space="preserve">die Planung aufgenommen </w:t>
      </w:r>
      <w:r>
        <w:rPr>
          <w:rFonts w:ascii="Century Gothic" w:hAnsi="Century Gothic"/>
          <w:sz w:val="20"/>
          <w:szCs w:val="20"/>
        </w:rPr>
        <w:t>worden.</w:t>
      </w:r>
    </w:p>
    <w:p w:rsidR="00A01E28" w:rsidRDefault="00A01E28" w:rsidP="00A01E28">
      <w:pPr>
        <w:spacing w:after="160" w:line="259" w:lineRule="exact"/>
        <w:rPr>
          <w:rFonts w:ascii="Century Gothic" w:hAnsi="Century Gothic"/>
          <w:sz w:val="20"/>
          <w:szCs w:val="20"/>
        </w:rPr>
      </w:pPr>
      <w:r w:rsidRPr="00A01E28">
        <w:rPr>
          <w:rFonts w:ascii="Century Gothic" w:hAnsi="Century Gothic"/>
          <w:sz w:val="20"/>
          <w:szCs w:val="20"/>
        </w:rPr>
        <w:t xml:space="preserve">Wir fordern </w:t>
      </w:r>
      <w:r w:rsidR="00BF4141">
        <w:rPr>
          <w:rFonts w:ascii="Century Gothic" w:hAnsi="Century Gothic"/>
          <w:sz w:val="20"/>
          <w:szCs w:val="20"/>
        </w:rPr>
        <w:t xml:space="preserve">daraus resultierend </w:t>
      </w:r>
      <w:r w:rsidRPr="00A01E28">
        <w:rPr>
          <w:rFonts w:ascii="Century Gothic" w:hAnsi="Century Gothic"/>
          <w:sz w:val="20"/>
          <w:szCs w:val="20"/>
        </w:rPr>
        <w:t>den Haltepunkt Wedau</w:t>
      </w:r>
      <w:r w:rsidR="00DB2741">
        <w:rPr>
          <w:rFonts w:ascii="Century Gothic" w:hAnsi="Century Gothic"/>
          <w:sz w:val="20"/>
          <w:szCs w:val="20"/>
        </w:rPr>
        <w:t xml:space="preserve"> </w:t>
      </w:r>
      <w:r w:rsidRPr="00A01E28">
        <w:rPr>
          <w:rFonts w:ascii="Century Gothic" w:hAnsi="Century Gothic"/>
          <w:sz w:val="20"/>
          <w:szCs w:val="20"/>
        </w:rPr>
        <w:t>/</w:t>
      </w:r>
      <w:r w:rsidR="00DB2741">
        <w:rPr>
          <w:rFonts w:ascii="Century Gothic" w:hAnsi="Century Gothic"/>
          <w:sz w:val="20"/>
          <w:szCs w:val="20"/>
        </w:rPr>
        <w:t xml:space="preserve"> </w:t>
      </w:r>
      <w:r w:rsidRPr="00A01E28">
        <w:rPr>
          <w:rFonts w:ascii="Century Gothic" w:hAnsi="Century Gothic"/>
          <w:sz w:val="20"/>
          <w:szCs w:val="20"/>
        </w:rPr>
        <w:t xml:space="preserve">Bissingheim in Höhe der Straßen „Am See“- „Am Brunnen“ </w:t>
      </w:r>
      <w:r>
        <w:rPr>
          <w:rFonts w:ascii="Century Gothic" w:hAnsi="Century Gothic"/>
          <w:sz w:val="20"/>
          <w:szCs w:val="20"/>
        </w:rPr>
        <w:t xml:space="preserve">zu planen und </w:t>
      </w:r>
      <w:r w:rsidRPr="00A01E28">
        <w:rPr>
          <w:rFonts w:ascii="Century Gothic" w:hAnsi="Century Gothic"/>
          <w:sz w:val="20"/>
          <w:szCs w:val="20"/>
        </w:rPr>
        <w:t xml:space="preserve">einzurichten </w:t>
      </w:r>
      <w:r w:rsidR="00BF4141">
        <w:rPr>
          <w:rFonts w:ascii="Century Gothic" w:hAnsi="Century Gothic"/>
          <w:sz w:val="20"/>
          <w:szCs w:val="20"/>
        </w:rPr>
        <w:t xml:space="preserve">sowie </w:t>
      </w:r>
      <w:r w:rsidRPr="00A01E28">
        <w:rPr>
          <w:rFonts w:ascii="Century Gothic" w:hAnsi="Century Gothic"/>
          <w:sz w:val="20"/>
          <w:szCs w:val="20"/>
        </w:rPr>
        <w:t xml:space="preserve">einen weiteren Haltepunkt </w:t>
      </w:r>
      <w:r w:rsidR="00BF4141">
        <w:rPr>
          <w:rFonts w:ascii="Century Gothic" w:hAnsi="Century Gothic"/>
          <w:sz w:val="20"/>
          <w:szCs w:val="20"/>
        </w:rPr>
        <w:t>in der Nähe des Ku</w:t>
      </w:r>
      <w:r w:rsidR="00BF4141" w:rsidRPr="00A01E28">
        <w:rPr>
          <w:rFonts w:ascii="Century Gothic" w:hAnsi="Century Gothic"/>
          <w:sz w:val="20"/>
          <w:szCs w:val="20"/>
        </w:rPr>
        <w:t>n</w:t>
      </w:r>
      <w:r w:rsidR="00BF4141">
        <w:rPr>
          <w:rFonts w:ascii="Century Gothic" w:hAnsi="Century Gothic"/>
          <w:sz w:val="20"/>
          <w:szCs w:val="20"/>
        </w:rPr>
        <w:t>den</w:t>
      </w:r>
      <w:r w:rsidR="00BF4141" w:rsidRPr="00A01E28">
        <w:rPr>
          <w:rFonts w:ascii="Century Gothic" w:hAnsi="Century Gothic"/>
          <w:sz w:val="20"/>
          <w:szCs w:val="20"/>
        </w:rPr>
        <w:t>servicecenters</w:t>
      </w:r>
      <w:r w:rsidRPr="00A01E28">
        <w:rPr>
          <w:rFonts w:ascii="Century Gothic" w:hAnsi="Century Gothic"/>
          <w:sz w:val="20"/>
          <w:szCs w:val="20"/>
        </w:rPr>
        <w:t xml:space="preserve"> </w:t>
      </w:r>
      <w:r w:rsidR="00BF4141">
        <w:rPr>
          <w:rFonts w:ascii="Century Gothic" w:hAnsi="Century Gothic"/>
          <w:sz w:val="20"/>
          <w:szCs w:val="20"/>
        </w:rPr>
        <w:t xml:space="preserve">der DB </w:t>
      </w:r>
      <w:r w:rsidRPr="00A01E28">
        <w:rPr>
          <w:rFonts w:ascii="Century Gothic" w:hAnsi="Century Gothic"/>
          <w:sz w:val="20"/>
          <w:szCs w:val="20"/>
        </w:rPr>
        <w:t xml:space="preserve">an der Masurenallee, so dass </w:t>
      </w:r>
      <w:r w:rsidR="00BF4141">
        <w:rPr>
          <w:rFonts w:ascii="Century Gothic" w:hAnsi="Century Gothic"/>
          <w:sz w:val="20"/>
          <w:szCs w:val="20"/>
        </w:rPr>
        <w:t>das</w:t>
      </w:r>
      <w:r w:rsidRPr="00A01E28">
        <w:rPr>
          <w:rFonts w:ascii="Century Gothic" w:hAnsi="Century Gothic"/>
          <w:sz w:val="20"/>
          <w:szCs w:val="20"/>
        </w:rPr>
        <w:t xml:space="preserve"> Gewerbegebiet </w:t>
      </w:r>
      <w:r w:rsidR="00BF4141">
        <w:rPr>
          <w:rFonts w:ascii="Century Gothic" w:hAnsi="Century Gothic"/>
          <w:sz w:val="20"/>
          <w:szCs w:val="20"/>
        </w:rPr>
        <w:t xml:space="preserve">und das geplante Technologie Center der Uni Duisburg – Essen </w:t>
      </w:r>
      <w:r w:rsidRPr="00A01E28">
        <w:rPr>
          <w:rFonts w:ascii="Century Gothic" w:hAnsi="Century Gothic"/>
          <w:sz w:val="20"/>
          <w:szCs w:val="20"/>
        </w:rPr>
        <w:t xml:space="preserve">sowie die Wohngebiete einen adäquaten Zugang zum SPNV haben.  </w:t>
      </w:r>
    </w:p>
    <w:p w:rsidR="000B4F14" w:rsidRDefault="000B4F14" w:rsidP="00A01E28">
      <w:pPr>
        <w:spacing w:after="160" w:line="259" w:lineRule="exact"/>
        <w:rPr>
          <w:rFonts w:ascii="Century Gothic" w:hAnsi="Century Gothic"/>
          <w:sz w:val="20"/>
          <w:szCs w:val="20"/>
        </w:rPr>
      </w:pPr>
      <w:bookmarkStart w:id="1" w:name="_GoBack"/>
      <w:bookmarkEnd w:id="1"/>
    </w:p>
    <w:p w:rsidR="006235C1" w:rsidRDefault="006235C1">
      <w:pPr>
        <w:spacing w:after="16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Mit freundliche Grüßen</w:t>
      </w:r>
    </w:p>
    <w:p w:rsidR="00083F84" w:rsidRPr="008A519D" w:rsidRDefault="00083F84">
      <w:pPr>
        <w:spacing w:after="160" w:line="259" w:lineRule="exact"/>
        <w:rPr>
          <w:rFonts w:ascii="Century Gothic" w:hAnsi="Century Gothic"/>
          <w:sz w:val="20"/>
          <w:szCs w:val="20"/>
        </w:rPr>
      </w:pPr>
    </w:p>
    <w:sectPr w:rsidR="00083F84" w:rsidRPr="008A519D" w:rsidSect="00487E55">
      <w:pgSz w:w="12240" w:h="15840"/>
      <w:pgMar w:top="1440" w:right="1474" w:bottom="1440" w:left="147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F84"/>
    <w:rsid w:val="000202CE"/>
    <w:rsid w:val="00027A29"/>
    <w:rsid w:val="00083F84"/>
    <w:rsid w:val="000B4F14"/>
    <w:rsid w:val="001D07D2"/>
    <w:rsid w:val="001F7486"/>
    <w:rsid w:val="00487E55"/>
    <w:rsid w:val="006235C1"/>
    <w:rsid w:val="006969C9"/>
    <w:rsid w:val="008A519D"/>
    <w:rsid w:val="009160E5"/>
    <w:rsid w:val="00A01E28"/>
    <w:rsid w:val="00A1295A"/>
    <w:rsid w:val="00BF4141"/>
    <w:rsid w:val="00C11E8F"/>
    <w:rsid w:val="00CE6998"/>
    <w:rsid w:val="00D1098D"/>
    <w:rsid w:val="00DA00EA"/>
    <w:rsid w:val="00DB2741"/>
    <w:rsid w:val="00E236C0"/>
    <w:rsid w:val="00ED489E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0D30"/>
  <w15:docId w15:val="{64D158CC-57D0-43E2-A7DC-A36DAB5F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einLeerraum">
    <w:name w:val="No Spacing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Wolfgang</cp:lastModifiedBy>
  <cp:revision>8</cp:revision>
  <dcterms:created xsi:type="dcterms:W3CDTF">2018-08-16T15:41:00Z</dcterms:created>
  <dcterms:modified xsi:type="dcterms:W3CDTF">2018-08-17T10:12:00Z</dcterms:modified>
</cp:coreProperties>
</file>